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outlineLvl w:val="9"/>
        <w:rPr>
          <w:sz w:val="44"/>
          <w:szCs w:val="44"/>
        </w:rPr>
      </w:pPr>
      <w:r>
        <w:rPr>
          <w:rFonts w:hint="eastAsia"/>
          <w:sz w:val="44"/>
          <w:szCs w:val="44"/>
        </w:rPr>
        <w:t>租户管理公约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为实现物业的安全、合理使用，保障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及承租人的合法权益，依照国家和地方有关法律法规订立并签署本公约。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租户所租用物业：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szCs w:val="32"/>
          <w:u w:val="single"/>
          <w:lang w:val="en-US" w:eastAsia="zh-CN"/>
        </w:rPr>
        <w:t xml:space="preserve"> </w:t>
      </w:r>
      <w:r>
        <w:rPr>
          <w:rFonts w:hint="eastAsia"/>
        </w:rPr>
        <w:t>面积：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出租人：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广州市海珠科技创新发展集团有限公司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联系电话：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32640895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  <w:lang w:eastAsia="zh-CN"/>
        </w:rPr>
        <w:t>承租人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租户的权利、义务、责任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一、权利：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1、依法享有所租用物业的使用权。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2、依法享有使用房屋建筑物共用设施、共同部位和本物业内公用设施和公共场所（地）的权利。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3、在事先取得业主、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和消防主管部门的同意，且不损害或改变楼宇承重墙结构、影响楼宇整体外观结构规定中进行室内装饰装修，可以自行在其单元中安装或拆离增加物、附属物。否则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有权拆除增加物、附属物，拆除费用由承租人承担。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4、取得业主和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的同意后有权自己或聘请专业人员对物业自用部位各种管道、电线、水箱以及其它设施进行合理修缮。法定政策规定必须由专业部门或机构施工的除外。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5、有权根据房屋建筑共同部位、共用设施设备和属物业管理范围的市政公用设施的状况，建议物业公司及时组织修缮，承租人负责支付租用物业面积应付分摊维修费。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6、有权对物业管理工作提出建议、意见或批评，并要求物业公司的工作人员对社区的公共卫生、公共物业、公共秩序进行维护。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7、有权向物业管理主管部门进行投诉或提出意见与建议。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二、义务：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1、在使用、经营所租用物业时，应遵守中国法律法规及本公约规定。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2、执行管理公司的有关规章制度。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3、自觉维护公共场所的整洁、美观，公用设施设备的完好。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4、按规定足额缴交物业当月租金。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5、每月的二十二日之前缴纳下列各项费用：A、当月的租费。B、当月水电费以及公摊水电费。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6、缴费方式：A、管理公司定期扣取，B、网银或电汇至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公司账户。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7、因承租人自身原因未能在每月二十四日前缴纳上述各项费用的，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将按照合同约定收取从当月22日起租金每日百分之五、水电费按每日百分之一的滞纳金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连续两个月未按时缴纳租金的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按合同联系地址发出书面警告通知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连续两个月未按时缴纳租金的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可按承租违约处理。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有权拒绝提供水电维修等各项服务。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8、承租人须在正式入驻前到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办理场地移交手续。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9、承租人如请管理公司对其自用部位及设备设施、毗连部位及设施设备进行维修、养护，应支付有关全部费用。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10、承租人与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在本物业内不存在人身、财产保管或保险关系。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11、因承租人过失引起的火、水、气、烟外溢或其他事故，损害他人利益而产生的索赔要求或其他诉讼要求，承租人须负责赔偿，并承担法律责任。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12、承租人退场应提前两个月告知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，取得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书面同意并结清所有费用方可搬离，正式退场时与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办理场地移交手续。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13、承租人应严格遵守消防有关管理规定，做好物业内消防安全措施，配合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定期的消防检查工作，并按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要求进行消防整改。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14、在承租物业范围内，不得有下列行为：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(1)未经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同意擅自改变房屋建筑及其设施设备的结构、外貌（含外墙、外门窗、阳台等部位设施的颜色、形状和规格）、设计用途、功能和布局等。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(2)未经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同意对房屋内外承重墙、梁、桂、板、阳台进行违章凿、拆、搭、建。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(3)未经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同意占用或损坏楼梯、通道、屋面、平台、道路、停车场、自行车房（棚）等公用部位、设施及公共场所（地）。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(4)未经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同意擅自损坏、拆除、改造供电、供水、供气、通讯、排水、排污、消防等公用设施。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(5)不按规定堆放物品、丢弃垃圾、高空抛物。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(6)违反规定堆放易燃、易爆、剧毒、放射性等物品和排放有毒、有害、危险物质及饲养家禽、宠物等。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(7)践踏、占用绿化地，损坏、涂划园林建筑。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(8)乱停车辆或乱呜喇叭，制造嗓音。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(9)利用房屋进行违章乱搭建等行为。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(10)肆意竖立任何广告或标志。（首层商铺如需设置广告，须得到</w:t>
      </w:r>
      <w:r>
        <w:rPr>
          <w:rFonts w:hint="eastAsia"/>
          <w:lang w:eastAsia="zh-CN"/>
        </w:rPr>
        <w:t>出租人</w:t>
      </w:r>
      <w:r>
        <w:rPr>
          <w:rFonts w:hint="eastAsia"/>
        </w:rPr>
        <w:t>书面同意）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(11)从事具有噪音、震动及有化学气味污染周围环境的生产性活动。在楼宇内放置超过楼宇设计荷载的物品。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(12)法律、法规及政府规定禁止的其他行为。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三、违约责任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承租人违反本公约规定，必须承担责任。对于不经意或未知情且并未造成较大影响的违规行为，第一次管理人员将给予口头劝止，并提醒注意学习和遵守本项目规定。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对再次违反管理规定的行为，管理人员向承租人发出书面限期整改通知书。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color w:val="000000" w:themeColor="text1"/>
        </w:rPr>
      </w:pPr>
      <w:r>
        <w:rPr>
          <w:rFonts w:hint="eastAsia"/>
          <w:color w:val="000000" w:themeColor="text1"/>
        </w:rPr>
        <w:t>承租人第三次违反本公约规定的，视同</w:t>
      </w:r>
      <w:r>
        <w:rPr>
          <w:rFonts w:hint="eastAsia"/>
          <w:color w:val="000000" w:themeColor="text1"/>
          <w:lang w:eastAsia="zh-CN"/>
        </w:rPr>
        <w:t>承租人</w:t>
      </w:r>
      <w:r>
        <w:rPr>
          <w:rFonts w:hint="eastAsia"/>
          <w:color w:val="000000" w:themeColor="text1"/>
        </w:rPr>
        <w:t>违约，</w:t>
      </w:r>
      <w:r>
        <w:rPr>
          <w:rFonts w:hint="eastAsia"/>
          <w:color w:val="000000" w:themeColor="text1"/>
          <w:lang w:eastAsia="zh-CN"/>
        </w:rPr>
        <w:t>出租人</w:t>
      </w:r>
      <w:r>
        <w:rPr>
          <w:rFonts w:hint="eastAsia"/>
          <w:color w:val="000000" w:themeColor="text1"/>
        </w:rPr>
        <w:t>有权终止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szCs w:val="32"/>
          <w:u w:val="single"/>
        </w:rPr>
        <w:t>房</w:t>
      </w:r>
      <w:r>
        <w:rPr>
          <w:rFonts w:hint="eastAsia"/>
          <w:color w:val="000000" w:themeColor="text1"/>
        </w:rPr>
        <w:t>物业租赁合同，</w:t>
      </w:r>
      <w:r>
        <w:rPr>
          <w:rFonts w:hint="eastAsia"/>
          <w:color w:val="000000" w:themeColor="text1"/>
          <w:lang w:eastAsia="zh-CN"/>
        </w:rPr>
        <w:t>出租人</w:t>
      </w:r>
      <w:r>
        <w:rPr>
          <w:rFonts w:hint="eastAsia"/>
          <w:color w:val="000000" w:themeColor="text1"/>
        </w:rPr>
        <w:t>保留追诉权力。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本公约如发生争议，双方应协商处理，协商不成时，依法向人民法院起诉，或向海珠区仲裁委员会申请仲裁。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本公约一式两份，双方各存一份，具同等法律效力。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u w:val="single"/>
        </w:rPr>
      </w:pPr>
      <w:r>
        <w:rPr>
          <w:rFonts w:hint="eastAsia"/>
          <w:lang w:eastAsia="zh-CN"/>
        </w:rPr>
        <w:t>出租人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承租人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>法定代表人：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法定代表人（负责人）：</w:t>
      </w:r>
      <w:r>
        <w:rPr>
          <w:rFonts w:hint="eastAsia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u w:val="single"/>
        </w:rPr>
      </w:pPr>
      <w:r>
        <w:rPr>
          <w:rFonts w:hint="eastAsia"/>
        </w:rPr>
        <w:t>委托代理人：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委托代理人：</w:t>
      </w:r>
      <w:r>
        <w:rPr>
          <w:rFonts w:hint="eastAsia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rPr>
          <w:rFonts w:hint="eastAsia"/>
        </w:rPr>
        <w:t xml:space="preserve">日期：     年    月    日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881935"/>
    <w:rsid w:val="0039543A"/>
    <w:rsid w:val="003B34A7"/>
    <w:rsid w:val="004B6DFC"/>
    <w:rsid w:val="0080676F"/>
    <w:rsid w:val="008D42D4"/>
    <w:rsid w:val="00FA0E57"/>
    <w:rsid w:val="00FD4C7C"/>
    <w:rsid w:val="00FF7AB5"/>
    <w:rsid w:val="0A476D51"/>
    <w:rsid w:val="0E4D04BD"/>
    <w:rsid w:val="181418A6"/>
    <w:rsid w:val="1E2B65EF"/>
    <w:rsid w:val="1E366D3B"/>
    <w:rsid w:val="26CB228E"/>
    <w:rsid w:val="29A97AE4"/>
    <w:rsid w:val="43F64511"/>
    <w:rsid w:val="4A58338D"/>
    <w:rsid w:val="4DD23519"/>
    <w:rsid w:val="4EAB7C41"/>
    <w:rsid w:val="58D1287D"/>
    <w:rsid w:val="67EE5E1A"/>
    <w:rsid w:val="68190523"/>
    <w:rsid w:val="6D881935"/>
    <w:rsid w:val="6F070B37"/>
    <w:rsid w:val="770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1898</Characters>
  <Lines>15</Lines>
  <Paragraphs>4</Paragraphs>
  <TotalTime>0</TotalTime>
  <ScaleCrop>false</ScaleCrop>
  <LinksUpToDate>false</LinksUpToDate>
  <CharactersWithSpaces>2226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2019-10-25T03:57:00Z</dcterms:created>
  <dc:creator>Administrator</dc:creator>
  <cp:lastModifiedBy>陈军</cp:lastModifiedBy>
  <dcterms:modified xsi:type="dcterms:W3CDTF">2020-03-25T06:13:17Z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